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3C01" w:rsidRDefault="003E3C01" w:rsidP="005A3DD4">
      <w:pPr>
        <w:spacing w:after="0" w:line="240" w:lineRule="auto"/>
        <w:textAlignment w:val="baseline"/>
        <w:rPr>
          <w:rFonts w:ascii="Century Gothic" w:eastAsia="Times New Roman" w:hAnsi="Century Gothic" w:cs="Tahoma"/>
          <w:sz w:val="24"/>
          <w:szCs w:val="24"/>
          <w:lang w:eastAsia="en-GB"/>
        </w:rPr>
      </w:pPr>
      <w:r>
        <w:rPr>
          <w:rFonts w:ascii="Century Gothic" w:eastAsia="Times New Roman" w:hAnsi="Century Gothic" w:cs="Tahoma"/>
          <w:sz w:val="24"/>
          <w:szCs w:val="24"/>
          <w:lang w:eastAsia="en-GB"/>
        </w:rPr>
        <w:t>As a school we have adopted ‘The Write Stuff’</w:t>
      </w:r>
      <w:r w:rsidR="006A4487" w:rsidRPr="006A4487">
        <w:rPr>
          <w:rFonts w:ascii="Century Gothic" w:eastAsia="Times New Roman" w:hAnsi="Century Gothic" w:cs="Tahoma"/>
          <w:sz w:val="24"/>
          <w:szCs w:val="24"/>
          <w:lang w:eastAsia="en-GB"/>
        </w:rPr>
        <w:t xml:space="preserve"> by Jane Constantine</w:t>
      </w:r>
      <w:r w:rsidR="006A4487">
        <w:rPr>
          <w:rFonts w:ascii="Century Gothic" w:eastAsia="Times New Roman" w:hAnsi="Century Gothic" w:cs="Tahoma"/>
          <w:sz w:val="24"/>
          <w:szCs w:val="24"/>
          <w:lang w:eastAsia="en-GB"/>
        </w:rPr>
        <w:t xml:space="preserve">. All pupils following </w:t>
      </w:r>
      <w:r w:rsidR="0071596F" w:rsidRPr="0071596F">
        <w:rPr>
          <w:rFonts w:ascii="Century Gothic" w:eastAsia="Times New Roman" w:hAnsi="Century Gothic" w:cs="Tahoma"/>
          <w:sz w:val="24"/>
          <w:szCs w:val="24"/>
          <w:lang w:eastAsia="en-GB"/>
        </w:rPr>
        <w:t>our Explorer</w:t>
      </w:r>
      <w:r w:rsidR="006A4487">
        <w:rPr>
          <w:rFonts w:ascii="Century Gothic" w:eastAsia="Times New Roman" w:hAnsi="Century Gothic" w:cs="Tahoma"/>
          <w:sz w:val="24"/>
          <w:szCs w:val="24"/>
          <w:lang w:eastAsia="en-GB"/>
        </w:rPr>
        <w:t xml:space="preserve"> </w:t>
      </w:r>
      <w:r>
        <w:rPr>
          <w:rFonts w:ascii="Century Gothic" w:eastAsia="Times New Roman" w:hAnsi="Century Gothic" w:cs="Tahoma"/>
          <w:sz w:val="24"/>
          <w:szCs w:val="24"/>
          <w:lang w:eastAsia="en-GB"/>
        </w:rPr>
        <w:t>C</w:t>
      </w:r>
      <w:r w:rsidR="006A4487">
        <w:rPr>
          <w:rFonts w:ascii="Century Gothic" w:eastAsia="Times New Roman" w:hAnsi="Century Gothic" w:cs="Tahoma"/>
          <w:sz w:val="24"/>
          <w:szCs w:val="24"/>
          <w:lang w:eastAsia="en-GB"/>
        </w:rPr>
        <w:t xml:space="preserve">urrluclum </w:t>
      </w:r>
      <w:r>
        <w:rPr>
          <w:rFonts w:ascii="Century Gothic" w:eastAsia="Times New Roman" w:hAnsi="Century Gothic" w:cs="Tahoma"/>
          <w:sz w:val="24"/>
          <w:szCs w:val="24"/>
          <w:lang w:eastAsia="en-GB"/>
        </w:rPr>
        <w:t>P</w:t>
      </w:r>
      <w:r w:rsidR="006A4487">
        <w:rPr>
          <w:rFonts w:ascii="Century Gothic" w:eastAsia="Times New Roman" w:hAnsi="Century Gothic" w:cs="Tahoma"/>
          <w:sz w:val="24"/>
          <w:szCs w:val="24"/>
          <w:lang w:eastAsia="en-GB"/>
        </w:rPr>
        <w:t>athway learn to write using t</w:t>
      </w:r>
      <w:r w:rsidR="0071596F" w:rsidRPr="0071596F">
        <w:rPr>
          <w:rFonts w:ascii="Century Gothic" w:eastAsia="Times New Roman" w:hAnsi="Century Gothic" w:cs="Tahoma"/>
          <w:sz w:val="24"/>
          <w:szCs w:val="24"/>
          <w:lang w:eastAsia="en-GB"/>
        </w:rPr>
        <w:t>he Write Stuff</w:t>
      </w:r>
      <w:r w:rsidR="006A4487">
        <w:rPr>
          <w:rFonts w:ascii="Century Gothic" w:eastAsia="Times New Roman" w:hAnsi="Century Gothic" w:cs="Tahoma"/>
          <w:sz w:val="24"/>
          <w:szCs w:val="24"/>
          <w:lang w:eastAsia="en-GB"/>
        </w:rPr>
        <w:t xml:space="preserve"> approach. </w:t>
      </w:r>
      <w:r w:rsidR="006A4487" w:rsidRPr="006A4487">
        <w:rPr>
          <w:rFonts w:ascii="Century Gothic" w:eastAsia="Times New Roman" w:hAnsi="Century Gothic" w:cs="Tahoma"/>
          <w:sz w:val="24"/>
          <w:szCs w:val="24"/>
          <w:lang w:eastAsia="en-GB"/>
        </w:rPr>
        <w:t xml:space="preserve">This approach helps to bring clarity and consistency to the mechanics of writing and enables our pupils to apply basic skills, vocabulary and grammar knowledge to </w:t>
      </w:r>
      <w:r w:rsidR="006A4487">
        <w:rPr>
          <w:rFonts w:ascii="Century Gothic" w:eastAsia="Times New Roman" w:hAnsi="Century Gothic" w:cs="Tahoma"/>
          <w:sz w:val="24"/>
          <w:szCs w:val="24"/>
          <w:lang w:eastAsia="en-GB"/>
        </w:rPr>
        <w:t>write effective and coherent sentences</w:t>
      </w:r>
      <w:r>
        <w:rPr>
          <w:rFonts w:ascii="Century Gothic" w:eastAsia="Times New Roman" w:hAnsi="Century Gothic" w:cs="Tahoma"/>
          <w:sz w:val="24"/>
          <w:szCs w:val="24"/>
          <w:lang w:eastAsia="en-GB"/>
        </w:rPr>
        <w:t xml:space="preserve"> that have impact and keep</w:t>
      </w:r>
      <w:r w:rsidR="006A4487" w:rsidRPr="006A4487">
        <w:rPr>
          <w:rFonts w:ascii="Century Gothic" w:eastAsia="Times New Roman" w:hAnsi="Century Gothic" w:cs="Tahoma"/>
          <w:sz w:val="24"/>
          <w:szCs w:val="24"/>
          <w:lang w:eastAsia="en-GB"/>
        </w:rPr>
        <w:t xml:space="preserve"> the reader i</w:t>
      </w:r>
      <w:r w:rsidR="006A4487">
        <w:rPr>
          <w:rFonts w:ascii="Century Gothic" w:eastAsia="Times New Roman" w:hAnsi="Century Gothic" w:cs="Tahoma"/>
          <w:sz w:val="24"/>
          <w:szCs w:val="24"/>
          <w:lang w:eastAsia="en-GB"/>
        </w:rPr>
        <w:t>nterested.</w:t>
      </w:r>
      <w:r w:rsidR="00FB6397">
        <w:rPr>
          <w:rFonts w:ascii="Century Gothic" w:eastAsia="Times New Roman" w:hAnsi="Century Gothic" w:cs="Tahoma"/>
          <w:sz w:val="24"/>
          <w:szCs w:val="24"/>
          <w:lang w:eastAsia="en-GB"/>
        </w:rPr>
        <w:t xml:space="preserve"> As well as this, we want our pupils to understand </w:t>
      </w:r>
      <w:r w:rsidR="00DF0F09">
        <w:rPr>
          <w:rFonts w:ascii="Century Gothic" w:eastAsia="Times New Roman" w:hAnsi="Century Gothic" w:cs="Tahoma"/>
          <w:sz w:val="24"/>
          <w:szCs w:val="24"/>
          <w:lang w:eastAsia="en-GB"/>
        </w:rPr>
        <w:t>the spoken word, use expression</w:t>
      </w:r>
      <w:r w:rsidR="00FB6397">
        <w:rPr>
          <w:rFonts w:ascii="Century Gothic" w:eastAsia="Times New Roman" w:hAnsi="Century Gothic" w:cs="Tahoma"/>
          <w:sz w:val="24"/>
          <w:szCs w:val="24"/>
          <w:lang w:eastAsia="en-GB"/>
        </w:rPr>
        <w:t xml:space="preserve"> and participate as a member of society by speaking with increased fluency and articulately. </w:t>
      </w:r>
    </w:p>
    <w:p w:rsidR="005A3DD4" w:rsidRPr="005A3DD4" w:rsidRDefault="005A3DD4" w:rsidP="005A3DD4">
      <w:pPr>
        <w:spacing w:after="0" w:line="240" w:lineRule="auto"/>
        <w:textAlignment w:val="baseline"/>
        <w:rPr>
          <w:rFonts w:ascii="Century Gothic" w:eastAsia="Times New Roman" w:hAnsi="Century Gothic" w:cs="Tahoma"/>
          <w:sz w:val="24"/>
          <w:szCs w:val="24"/>
          <w:lang w:eastAsia="en-GB"/>
        </w:rPr>
      </w:pPr>
    </w:p>
    <w:p w:rsidR="00FB6397" w:rsidRDefault="0071596F" w:rsidP="00DF0F09">
      <w:pPr>
        <w:spacing w:after="0" w:line="240" w:lineRule="auto"/>
        <w:textAlignment w:val="baseline"/>
        <w:rPr>
          <w:rFonts w:ascii="Century Gothic" w:eastAsia="Times New Roman" w:hAnsi="Century Gothic" w:cs="Tahoma"/>
          <w:sz w:val="24"/>
          <w:szCs w:val="24"/>
          <w:lang w:eastAsia="en-GB"/>
        </w:rPr>
      </w:pPr>
      <w:r>
        <w:rPr>
          <w:rFonts w:ascii="Century Gothic" w:eastAsia="Times New Roman" w:hAnsi="Century Gothic" w:cs="Tahoma"/>
          <w:sz w:val="24"/>
          <w:szCs w:val="24"/>
          <w:lang w:eastAsia="en-GB"/>
        </w:rPr>
        <w:t>The Write Stuff is underpinned</w:t>
      </w:r>
      <w:r w:rsidRPr="0071596F">
        <w:rPr>
          <w:rFonts w:ascii="Century Gothic" w:eastAsia="Times New Roman" w:hAnsi="Century Gothic" w:cs="Tahoma"/>
          <w:sz w:val="24"/>
          <w:szCs w:val="24"/>
          <w:lang w:eastAsia="en-GB"/>
        </w:rPr>
        <w:t xml:space="preserve"> by two guiding principles: teaching sequences that alternate between experience days and sentence stacking lessons that lead to confident independent </w:t>
      </w:r>
      <w:r w:rsidR="006A4487" w:rsidRPr="0071596F">
        <w:rPr>
          <w:rFonts w:ascii="Century Gothic" w:eastAsia="Times New Roman" w:hAnsi="Century Gothic" w:cs="Tahoma"/>
          <w:sz w:val="24"/>
          <w:szCs w:val="24"/>
          <w:lang w:eastAsia="en-GB"/>
        </w:rPr>
        <w:t>writing</w:t>
      </w:r>
      <w:r w:rsidR="006A4487">
        <w:rPr>
          <w:rFonts w:ascii="Century Gothic" w:eastAsia="Times New Roman" w:hAnsi="Century Gothic" w:cs="Tahoma"/>
          <w:sz w:val="24"/>
          <w:szCs w:val="24"/>
          <w:lang w:eastAsia="en-GB"/>
        </w:rPr>
        <w:t xml:space="preserve">. </w:t>
      </w:r>
      <w:r w:rsidR="00DF0F09" w:rsidRPr="00DF0F09">
        <w:rPr>
          <w:rFonts w:ascii="Century Gothic" w:eastAsia="Times New Roman" w:hAnsi="Century Gothic" w:cs="Tahoma"/>
          <w:sz w:val="24"/>
          <w:szCs w:val="24"/>
          <w:lang w:eastAsia="en-GB"/>
        </w:rPr>
        <w:t xml:space="preserve">As part of the teaching sequence, teachers plan experience days; sentence stacking lessons and independent writing sequences. Experience days immerse children in experiences linked to their </w:t>
      </w:r>
      <w:r w:rsidR="00DF0F09">
        <w:rPr>
          <w:rFonts w:ascii="Century Gothic" w:eastAsia="Times New Roman" w:hAnsi="Century Gothic" w:cs="Tahoma"/>
          <w:sz w:val="24"/>
          <w:szCs w:val="24"/>
          <w:lang w:eastAsia="en-GB"/>
        </w:rPr>
        <w:t>writing and submerge</w:t>
      </w:r>
      <w:r w:rsidR="00DF0F09" w:rsidRPr="00DF0F09">
        <w:rPr>
          <w:rFonts w:ascii="Century Gothic" w:eastAsia="Times New Roman" w:hAnsi="Century Gothic" w:cs="Tahoma"/>
          <w:sz w:val="24"/>
          <w:szCs w:val="24"/>
          <w:lang w:eastAsia="en-GB"/>
        </w:rPr>
        <w:t xml:space="preserve"> them in vocabulary linked to the lenses in 'The Writing Rainbow'. From the experience days, children take part in the sentence stacking lessons. Sentence stacking lessons include effective demonstration writing from the teacher and the writing of three high-quality sentences with focuses on lenses of the rainbow</w:t>
      </w:r>
      <w:r w:rsidR="00DF0F09">
        <w:rPr>
          <w:rFonts w:ascii="Century Gothic" w:eastAsia="Times New Roman" w:hAnsi="Century Gothic" w:cs="Tahoma"/>
          <w:sz w:val="24"/>
          <w:szCs w:val="24"/>
          <w:lang w:eastAsia="en-GB"/>
        </w:rPr>
        <w:t>.</w:t>
      </w:r>
    </w:p>
    <w:p w:rsidR="00DF0F09" w:rsidRDefault="00DF0F09" w:rsidP="00DF0F09">
      <w:pPr>
        <w:spacing w:after="0" w:line="240" w:lineRule="auto"/>
        <w:textAlignment w:val="baseline"/>
        <w:rPr>
          <w:rFonts w:ascii="Century Gothic" w:eastAsia="Times New Roman" w:hAnsi="Century Gothic" w:cs="Tahoma"/>
          <w:sz w:val="24"/>
          <w:szCs w:val="24"/>
          <w:lang w:eastAsia="en-GB"/>
        </w:rPr>
      </w:pPr>
    </w:p>
    <w:p w:rsidR="003E3C01" w:rsidRPr="003E3C01" w:rsidRDefault="003E3C01" w:rsidP="003E3C01">
      <w:pPr>
        <w:shd w:val="clear" w:color="auto" w:fill="FFFFFF"/>
        <w:spacing w:after="300" w:line="240" w:lineRule="auto"/>
        <w:rPr>
          <w:rFonts w:ascii="Century Gothic" w:eastAsia="Times New Roman" w:hAnsi="Century Gothic" w:cs="Arial"/>
          <w:sz w:val="24"/>
          <w:szCs w:val="24"/>
          <w:lang w:eastAsia="en-GB"/>
        </w:rPr>
      </w:pPr>
      <w:r w:rsidRPr="003E3C01">
        <w:rPr>
          <w:rFonts w:ascii="Century Gothic" w:eastAsia="Times New Roman" w:hAnsi="Century Gothic" w:cs="Arial"/>
          <w:sz w:val="24"/>
          <w:szCs w:val="24"/>
          <w:lang w:eastAsia="en-GB"/>
        </w:rPr>
        <w:t>An individual lesson is based on a sentence model, broken in to 3 learning chunks. Each learning chunk has three sections:</w:t>
      </w:r>
    </w:p>
    <w:p w:rsidR="003E3C01" w:rsidRPr="00FB6397" w:rsidRDefault="003E3C01" w:rsidP="003E3C01">
      <w:pPr>
        <w:pStyle w:val="ListParagraph"/>
        <w:numPr>
          <w:ilvl w:val="0"/>
          <w:numId w:val="5"/>
        </w:numPr>
        <w:shd w:val="clear" w:color="auto" w:fill="FFFFFF"/>
        <w:spacing w:before="100" w:beforeAutospacing="1" w:after="100" w:afterAutospacing="1" w:line="240" w:lineRule="auto"/>
        <w:rPr>
          <w:rFonts w:ascii="Century Gothic" w:eastAsia="Times New Roman" w:hAnsi="Century Gothic" w:cs="Arial"/>
          <w:sz w:val="24"/>
          <w:szCs w:val="24"/>
          <w:lang w:eastAsia="en-GB"/>
        </w:rPr>
      </w:pPr>
      <w:r w:rsidRPr="00FB6397">
        <w:rPr>
          <w:rFonts w:ascii="Century Gothic" w:eastAsia="Times New Roman" w:hAnsi="Century Gothic" w:cs="Arial"/>
          <w:b/>
          <w:bCs/>
          <w:sz w:val="24"/>
          <w:szCs w:val="24"/>
          <w:lang w:eastAsia="en-GB"/>
        </w:rPr>
        <w:t>Initiate</w:t>
      </w:r>
      <w:r w:rsidRPr="00FB6397">
        <w:rPr>
          <w:rFonts w:ascii="Century Gothic" w:eastAsia="Times New Roman" w:hAnsi="Century Gothic" w:cs="Arial"/>
          <w:b/>
          <w:sz w:val="24"/>
          <w:szCs w:val="24"/>
          <w:lang w:eastAsia="en-GB"/>
        </w:rPr>
        <w:t> section</w:t>
      </w:r>
      <w:r w:rsidRPr="00FB6397">
        <w:rPr>
          <w:rFonts w:ascii="Century Gothic" w:eastAsia="Times New Roman" w:hAnsi="Century Gothic" w:cs="Arial"/>
          <w:sz w:val="24"/>
          <w:szCs w:val="24"/>
          <w:lang w:eastAsia="en-GB"/>
        </w:rPr>
        <w:t xml:space="preserve"> – a stimulus to capture the children’s imagination and set up a sentence.</w:t>
      </w:r>
    </w:p>
    <w:p w:rsidR="003E3C01" w:rsidRPr="00FB6397" w:rsidRDefault="003E3C01" w:rsidP="003E3C01">
      <w:pPr>
        <w:pStyle w:val="ListParagraph"/>
        <w:numPr>
          <w:ilvl w:val="0"/>
          <w:numId w:val="5"/>
        </w:numPr>
        <w:shd w:val="clear" w:color="auto" w:fill="FFFFFF"/>
        <w:spacing w:before="100" w:beforeAutospacing="1" w:after="100" w:afterAutospacing="1" w:line="240" w:lineRule="auto"/>
        <w:rPr>
          <w:rFonts w:ascii="Century Gothic" w:eastAsia="Times New Roman" w:hAnsi="Century Gothic" w:cs="Arial"/>
          <w:sz w:val="24"/>
          <w:szCs w:val="24"/>
          <w:lang w:eastAsia="en-GB"/>
        </w:rPr>
      </w:pPr>
      <w:r w:rsidRPr="00FB6397">
        <w:rPr>
          <w:rFonts w:ascii="Century Gothic" w:eastAsia="Times New Roman" w:hAnsi="Century Gothic" w:cs="Arial"/>
          <w:b/>
          <w:bCs/>
          <w:sz w:val="24"/>
          <w:szCs w:val="24"/>
          <w:lang w:eastAsia="en-GB"/>
        </w:rPr>
        <w:t>Model</w:t>
      </w:r>
      <w:r w:rsidRPr="00FB6397">
        <w:rPr>
          <w:rFonts w:ascii="Century Gothic" w:eastAsia="Times New Roman" w:hAnsi="Century Gothic" w:cs="Arial"/>
          <w:b/>
          <w:sz w:val="24"/>
          <w:szCs w:val="24"/>
          <w:lang w:eastAsia="en-GB"/>
        </w:rPr>
        <w:t> section</w:t>
      </w:r>
      <w:r w:rsidRPr="00FB6397">
        <w:rPr>
          <w:rFonts w:ascii="Century Gothic" w:eastAsia="Times New Roman" w:hAnsi="Century Gothic" w:cs="Arial"/>
          <w:sz w:val="24"/>
          <w:szCs w:val="24"/>
          <w:lang w:eastAsia="en-GB"/>
        </w:rPr>
        <w:t xml:space="preserve"> – the teacher close models a sentence that outlines clear writing features and techniques.</w:t>
      </w:r>
    </w:p>
    <w:p w:rsidR="00DF0F09" w:rsidRDefault="003E3C01" w:rsidP="00DF0F09">
      <w:pPr>
        <w:pStyle w:val="ListParagraph"/>
        <w:numPr>
          <w:ilvl w:val="0"/>
          <w:numId w:val="5"/>
        </w:numPr>
        <w:shd w:val="clear" w:color="auto" w:fill="FFFFFF"/>
        <w:spacing w:before="100" w:beforeAutospacing="1" w:after="100" w:afterAutospacing="1" w:line="240" w:lineRule="auto"/>
        <w:rPr>
          <w:rFonts w:ascii="Century Gothic" w:eastAsia="Times New Roman" w:hAnsi="Century Gothic" w:cs="Arial"/>
          <w:sz w:val="24"/>
          <w:szCs w:val="24"/>
          <w:lang w:eastAsia="en-GB"/>
        </w:rPr>
      </w:pPr>
      <w:r w:rsidRPr="00FB6397">
        <w:rPr>
          <w:rFonts w:ascii="Century Gothic" w:eastAsia="Times New Roman" w:hAnsi="Century Gothic" w:cs="Arial"/>
          <w:b/>
          <w:bCs/>
          <w:sz w:val="24"/>
          <w:szCs w:val="24"/>
          <w:lang w:eastAsia="en-GB"/>
        </w:rPr>
        <w:t>Enable</w:t>
      </w:r>
      <w:r w:rsidRPr="00FB6397">
        <w:rPr>
          <w:rFonts w:ascii="Century Gothic" w:eastAsia="Times New Roman" w:hAnsi="Century Gothic" w:cs="Arial"/>
          <w:b/>
          <w:sz w:val="24"/>
          <w:szCs w:val="24"/>
          <w:lang w:eastAsia="en-GB"/>
        </w:rPr>
        <w:t> section</w:t>
      </w:r>
      <w:r w:rsidRPr="00FB6397">
        <w:rPr>
          <w:rFonts w:ascii="Century Gothic" w:eastAsia="Times New Roman" w:hAnsi="Century Gothic" w:cs="Arial"/>
          <w:sz w:val="24"/>
          <w:szCs w:val="24"/>
          <w:lang w:eastAsia="en-GB"/>
        </w:rPr>
        <w:t xml:space="preserve"> – the children write their sentence, following the model.</w:t>
      </w:r>
    </w:p>
    <w:p w:rsidR="00DF0F09" w:rsidRPr="00DF0F09" w:rsidRDefault="00DF0F09" w:rsidP="00DF0F09">
      <w:pPr>
        <w:shd w:val="clear" w:color="auto" w:fill="FFFFFF"/>
        <w:spacing w:before="100" w:beforeAutospacing="1" w:after="100" w:afterAutospacing="1" w:line="240" w:lineRule="auto"/>
        <w:rPr>
          <w:rFonts w:ascii="Century Gothic" w:eastAsia="Times New Roman" w:hAnsi="Century Gothic" w:cs="Arial"/>
          <w:sz w:val="24"/>
          <w:szCs w:val="24"/>
          <w:lang w:eastAsia="en-GB"/>
        </w:rPr>
      </w:pPr>
      <w:r w:rsidRPr="00DF0F09">
        <w:rPr>
          <w:rFonts w:ascii="Century Gothic" w:eastAsia="Times New Roman" w:hAnsi="Century Gothic" w:cs="Tahoma"/>
          <w:sz w:val="24"/>
          <w:szCs w:val="24"/>
          <w:lang w:eastAsia="en-GB"/>
        </w:rPr>
        <w:t>Children are also given the opportunity to 'Deepen The Moment' and add more to their writing using a lense of their choice. Independent writing sequences give children the opportunit</w:t>
      </w:r>
      <w:r>
        <w:rPr>
          <w:rFonts w:ascii="Century Gothic" w:eastAsia="Times New Roman" w:hAnsi="Century Gothic" w:cs="Tahoma"/>
          <w:sz w:val="24"/>
          <w:szCs w:val="24"/>
          <w:lang w:eastAsia="en-GB"/>
        </w:rPr>
        <w:t>y to showcase everything they have</w:t>
      </w:r>
      <w:r w:rsidRPr="00DF0F09">
        <w:rPr>
          <w:rFonts w:ascii="Century Gothic" w:eastAsia="Times New Roman" w:hAnsi="Century Gothic" w:cs="Tahoma"/>
          <w:sz w:val="24"/>
          <w:szCs w:val="24"/>
          <w:lang w:eastAsia="en-GB"/>
        </w:rPr>
        <w:t xml:space="preserve"> learnt in their experience days and sentence stacking lessons</w:t>
      </w:r>
      <w:r>
        <w:rPr>
          <w:rFonts w:ascii="Century Gothic" w:eastAsia="Times New Roman" w:hAnsi="Century Gothic" w:cs="Tahoma"/>
          <w:sz w:val="24"/>
          <w:szCs w:val="24"/>
          <w:lang w:eastAsia="en-GB"/>
        </w:rPr>
        <w:t>.</w:t>
      </w:r>
    </w:p>
    <w:p w:rsidR="00FB6397" w:rsidRDefault="00FB6397" w:rsidP="00FB6397">
      <w:pPr>
        <w:spacing w:after="0" w:line="240" w:lineRule="auto"/>
        <w:textAlignment w:val="baseline"/>
        <w:rPr>
          <w:rFonts w:ascii="Century Gothic" w:eastAsia="Times New Roman" w:hAnsi="Century Gothic" w:cs="Tahoma"/>
          <w:sz w:val="24"/>
          <w:szCs w:val="24"/>
          <w:lang w:eastAsia="en-GB"/>
        </w:rPr>
      </w:pPr>
      <w:r w:rsidRPr="0002603A">
        <w:rPr>
          <w:rFonts w:ascii="Century Gothic" w:eastAsia="Times New Roman" w:hAnsi="Century Gothic" w:cs="Tahoma"/>
          <w:sz w:val="24"/>
          <w:szCs w:val="24"/>
          <w:lang w:eastAsia="en-GB"/>
        </w:rPr>
        <w:t>In The Write Stuff approach to writing, the children explore high level, rich vocabulary and are taught grammar in context through different writing lenses on the Writing</w:t>
      </w:r>
      <w:r w:rsidR="00DF0F09">
        <w:rPr>
          <w:rFonts w:ascii="Century Gothic" w:eastAsia="Times New Roman" w:hAnsi="Century Gothic" w:cs="Tahoma"/>
          <w:sz w:val="24"/>
          <w:szCs w:val="24"/>
          <w:lang w:eastAsia="en-GB"/>
        </w:rPr>
        <w:t xml:space="preserve"> Rainbow. </w:t>
      </w:r>
      <w:r>
        <w:rPr>
          <w:rFonts w:ascii="Century Gothic" w:eastAsia="Times New Roman" w:hAnsi="Century Gothic" w:cs="Tahoma"/>
          <w:sz w:val="24"/>
          <w:szCs w:val="24"/>
          <w:lang w:eastAsia="en-GB"/>
        </w:rPr>
        <w:t>There are three zones</w:t>
      </w:r>
      <w:r w:rsidRPr="0002603A">
        <w:rPr>
          <w:rFonts w:ascii="Century Gothic" w:eastAsia="Times New Roman" w:hAnsi="Century Gothic" w:cs="Tahoma"/>
          <w:sz w:val="24"/>
          <w:szCs w:val="24"/>
          <w:lang w:eastAsia="en-GB"/>
        </w:rPr>
        <w:t xml:space="preserve"> used to support children with their writing:</w:t>
      </w:r>
    </w:p>
    <w:p w:rsidR="00FB6397" w:rsidRPr="0002603A" w:rsidRDefault="00FB6397" w:rsidP="00FB6397">
      <w:pPr>
        <w:spacing w:after="0" w:line="240" w:lineRule="auto"/>
        <w:textAlignment w:val="baseline"/>
        <w:rPr>
          <w:rFonts w:ascii="Century Gothic" w:eastAsia="Times New Roman" w:hAnsi="Century Gothic" w:cs="Tahoma"/>
          <w:sz w:val="24"/>
          <w:szCs w:val="24"/>
          <w:lang w:eastAsia="en-GB"/>
        </w:rPr>
      </w:pPr>
    </w:p>
    <w:p w:rsidR="00FB6397" w:rsidRDefault="00FB6397" w:rsidP="00FB6397">
      <w:pPr>
        <w:spacing w:after="0" w:line="240" w:lineRule="auto"/>
        <w:textAlignment w:val="baseline"/>
        <w:rPr>
          <w:rFonts w:ascii="Century Gothic" w:eastAsia="Times New Roman" w:hAnsi="Century Gothic" w:cs="Tahoma"/>
          <w:sz w:val="24"/>
          <w:szCs w:val="24"/>
          <w:lang w:eastAsia="en-GB"/>
        </w:rPr>
      </w:pPr>
      <w:r w:rsidRPr="00FB6397">
        <w:rPr>
          <w:rFonts w:ascii="Century Gothic" w:eastAsia="Times New Roman" w:hAnsi="Century Gothic" w:cs="Tahoma"/>
          <w:b/>
          <w:bCs/>
          <w:sz w:val="24"/>
          <w:szCs w:val="24"/>
          <w:bdr w:val="none" w:sz="0" w:space="0" w:color="auto" w:frame="1"/>
          <w:lang w:eastAsia="en-GB"/>
        </w:rPr>
        <w:t>Fantastics</w:t>
      </w:r>
      <w:r w:rsidRPr="0002603A">
        <w:rPr>
          <w:rFonts w:ascii="Century Gothic" w:eastAsia="Times New Roman" w:hAnsi="Century Gothic" w:cs="Tahoma"/>
          <w:sz w:val="24"/>
          <w:szCs w:val="24"/>
          <w:lang w:eastAsia="en-GB"/>
        </w:rPr>
        <w:t> – ideas for writing</w:t>
      </w:r>
      <w:r w:rsidRPr="0002603A">
        <w:rPr>
          <w:rFonts w:ascii="Century Gothic" w:eastAsia="Times New Roman" w:hAnsi="Century Gothic" w:cs="Tahoma"/>
          <w:sz w:val="24"/>
          <w:szCs w:val="24"/>
          <w:lang w:eastAsia="en-GB"/>
        </w:rPr>
        <w:br/>
      </w:r>
      <w:r w:rsidRPr="00FB6397">
        <w:rPr>
          <w:rFonts w:ascii="Century Gothic" w:eastAsia="Times New Roman" w:hAnsi="Century Gothic" w:cs="Tahoma"/>
          <w:b/>
          <w:bCs/>
          <w:sz w:val="24"/>
          <w:szCs w:val="24"/>
          <w:bdr w:val="none" w:sz="0" w:space="0" w:color="auto" w:frame="1"/>
          <w:lang w:eastAsia="en-GB"/>
        </w:rPr>
        <w:t>Grammaristics</w:t>
      </w:r>
      <w:r w:rsidRPr="0002603A">
        <w:rPr>
          <w:rFonts w:ascii="Century Gothic" w:eastAsia="Times New Roman" w:hAnsi="Century Gothic" w:cs="Tahoma"/>
          <w:sz w:val="24"/>
          <w:szCs w:val="24"/>
          <w:lang w:eastAsia="en-GB"/>
        </w:rPr>
        <w:t> – tools for writing</w:t>
      </w:r>
      <w:r w:rsidRPr="0002603A">
        <w:rPr>
          <w:rFonts w:ascii="Century Gothic" w:eastAsia="Times New Roman" w:hAnsi="Century Gothic" w:cs="Tahoma"/>
          <w:sz w:val="24"/>
          <w:szCs w:val="24"/>
          <w:lang w:eastAsia="en-GB"/>
        </w:rPr>
        <w:br/>
      </w:r>
      <w:r w:rsidRPr="00FB6397">
        <w:rPr>
          <w:rFonts w:ascii="Century Gothic" w:eastAsia="Times New Roman" w:hAnsi="Century Gothic" w:cs="Tahoma"/>
          <w:b/>
          <w:bCs/>
          <w:sz w:val="24"/>
          <w:szCs w:val="24"/>
          <w:bdr w:val="none" w:sz="0" w:space="0" w:color="auto" w:frame="1"/>
          <w:lang w:eastAsia="en-GB"/>
        </w:rPr>
        <w:t>Boomtastics</w:t>
      </w:r>
      <w:r w:rsidRPr="0002603A">
        <w:rPr>
          <w:rFonts w:ascii="Century Gothic" w:eastAsia="Times New Roman" w:hAnsi="Century Gothic" w:cs="Tahoma"/>
          <w:sz w:val="24"/>
          <w:szCs w:val="24"/>
          <w:lang w:eastAsia="en-GB"/>
        </w:rPr>
        <w:t> – writing techniques</w:t>
      </w:r>
    </w:p>
    <w:p w:rsidR="00FB6397" w:rsidRDefault="00FB6397" w:rsidP="00FB6397">
      <w:pPr>
        <w:spacing w:after="0" w:line="240" w:lineRule="auto"/>
        <w:textAlignment w:val="baseline"/>
        <w:rPr>
          <w:rFonts w:ascii="Century Gothic" w:eastAsia="Times New Roman" w:hAnsi="Century Gothic" w:cs="Tahoma"/>
          <w:sz w:val="24"/>
          <w:szCs w:val="24"/>
          <w:lang w:eastAsia="en-GB"/>
        </w:rPr>
      </w:pPr>
    </w:p>
    <w:p w:rsidR="00FB6397" w:rsidRDefault="00FB6397" w:rsidP="00FB6397">
      <w:pPr>
        <w:spacing w:after="0" w:line="240" w:lineRule="auto"/>
        <w:textAlignment w:val="baseline"/>
        <w:rPr>
          <w:rFonts w:ascii="Century Gothic" w:eastAsia="Times New Roman" w:hAnsi="Century Gothic" w:cs="Tahoma"/>
          <w:sz w:val="24"/>
          <w:szCs w:val="24"/>
          <w:lang w:eastAsia="en-GB"/>
        </w:rPr>
      </w:pPr>
    </w:p>
    <w:p w:rsidR="00FB6397" w:rsidRPr="0002603A" w:rsidRDefault="00FB6397" w:rsidP="00FB6397">
      <w:pPr>
        <w:spacing w:after="0" w:line="240" w:lineRule="auto"/>
        <w:textAlignment w:val="baseline"/>
        <w:rPr>
          <w:rFonts w:ascii="Century Gothic" w:eastAsia="Times New Roman" w:hAnsi="Century Gothic" w:cs="Tahoma"/>
          <w:sz w:val="24"/>
          <w:szCs w:val="24"/>
          <w:lang w:eastAsia="en-GB"/>
        </w:rPr>
      </w:pPr>
    </w:p>
    <w:p w:rsidR="00FB6397" w:rsidRDefault="00FB6397" w:rsidP="006A4487">
      <w:pPr>
        <w:spacing w:after="0" w:line="240" w:lineRule="auto"/>
        <w:textAlignment w:val="baseline"/>
        <w:rPr>
          <w:rFonts w:ascii="Century Gothic" w:hAnsi="Century Gothic"/>
          <w:sz w:val="24"/>
          <w:szCs w:val="24"/>
        </w:rPr>
      </w:pPr>
    </w:p>
    <w:p w:rsidR="00FB6397" w:rsidRDefault="00FB6397" w:rsidP="006A4487">
      <w:pPr>
        <w:spacing w:after="0" w:line="240" w:lineRule="auto"/>
        <w:textAlignment w:val="baseline"/>
        <w:rPr>
          <w:rFonts w:ascii="Century Gothic" w:hAnsi="Century Gothic"/>
          <w:sz w:val="24"/>
          <w:szCs w:val="24"/>
        </w:rPr>
      </w:pPr>
    </w:p>
    <w:p w:rsidR="00FB6397" w:rsidRDefault="00FB6397" w:rsidP="006A4487">
      <w:pPr>
        <w:spacing w:after="0" w:line="240" w:lineRule="auto"/>
        <w:textAlignment w:val="baseline"/>
        <w:rPr>
          <w:rFonts w:ascii="Century Gothic" w:hAnsi="Century Gothic"/>
          <w:sz w:val="24"/>
          <w:szCs w:val="24"/>
        </w:rPr>
      </w:pPr>
    </w:p>
    <w:p w:rsidR="00FB6397" w:rsidRDefault="00FB6397" w:rsidP="006A4487">
      <w:pPr>
        <w:spacing w:after="0" w:line="240" w:lineRule="auto"/>
        <w:textAlignment w:val="baseline"/>
        <w:rPr>
          <w:rFonts w:ascii="Century Gothic" w:eastAsia="Times New Roman" w:hAnsi="Century Gothic" w:cs="Tahoma"/>
          <w:sz w:val="24"/>
          <w:szCs w:val="24"/>
          <w:lang w:eastAsia="en-GB"/>
        </w:rPr>
      </w:pPr>
      <w:r>
        <w:rPr>
          <w:noProof/>
          <w:lang w:eastAsia="en-GB"/>
        </w:rPr>
        <w:drawing>
          <wp:inline distT="0" distB="0" distL="0" distR="0" wp14:anchorId="5295589D" wp14:editId="46757366">
            <wp:extent cx="5286375" cy="36290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l="1781" t="3299" r="1739"/>
                    <a:stretch/>
                  </pic:blipFill>
                  <pic:spPr bwMode="auto">
                    <a:xfrm>
                      <a:off x="0" y="0"/>
                      <a:ext cx="5286375" cy="3629025"/>
                    </a:xfrm>
                    <a:prstGeom prst="rect">
                      <a:avLst/>
                    </a:prstGeom>
                    <a:ln>
                      <a:noFill/>
                    </a:ln>
                    <a:extLst>
                      <a:ext uri="{53640926-AAD7-44D8-BBD7-CCE9431645EC}">
                        <a14:shadowObscured xmlns:a14="http://schemas.microsoft.com/office/drawing/2010/main"/>
                      </a:ext>
                    </a:extLst>
                  </pic:spPr>
                </pic:pic>
              </a:graphicData>
            </a:graphic>
          </wp:inline>
        </w:drawing>
      </w:r>
    </w:p>
    <w:p w:rsidR="00B40B4F" w:rsidRDefault="00B40B4F" w:rsidP="006A4487">
      <w:pPr>
        <w:spacing w:after="0" w:line="240" w:lineRule="auto"/>
        <w:textAlignment w:val="baseline"/>
        <w:rPr>
          <w:rFonts w:ascii="Century Gothic" w:eastAsia="Times New Roman" w:hAnsi="Century Gothic" w:cs="Tahoma"/>
          <w:sz w:val="24"/>
          <w:szCs w:val="24"/>
          <w:lang w:eastAsia="en-GB"/>
        </w:rPr>
      </w:pPr>
    </w:p>
    <w:p w:rsidR="00B40B4F" w:rsidRDefault="00B40B4F" w:rsidP="006A4487">
      <w:pPr>
        <w:spacing w:after="0" w:line="240" w:lineRule="auto"/>
        <w:textAlignment w:val="baseline"/>
        <w:rPr>
          <w:rFonts w:ascii="Century Gothic" w:eastAsia="Times New Roman" w:hAnsi="Century Gothic" w:cs="Tahoma"/>
          <w:sz w:val="24"/>
          <w:szCs w:val="24"/>
          <w:lang w:eastAsia="en-GB"/>
        </w:rPr>
      </w:pPr>
      <w:bookmarkStart w:id="0" w:name="_GoBack"/>
      <w:r>
        <w:rPr>
          <w:noProof/>
          <w:lang w:eastAsia="en-GB"/>
        </w:rPr>
        <w:drawing>
          <wp:anchor distT="0" distB="0" distL="114300" distR="114300" simplePos="0" relativeHeight="251658240" behindDoc="0" locked="0" layoutInCell="1" allowOverlap="1" wp14:anchorId="61C19C29" wp14:editId="5B90BE83">
            <wp:simplePos x="0" y="0"/>
            <wp:positionH relativeFrom="margin">
              <wp:align>right</wp:align>
            </wp:positionH>
            <wp:positionV relativeFrom="paragraph">
              <wp:posOffset>10795</wp:posOffset>
            </wp:positionV>
            <wp:extent cx="5731510" cy="4018915"/>
            <wp:effectExtent l="0" t="0" r="2540" b="635"/>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5731510" cy="4018915"/>
                    </a:xfrm>
                    <a:prstGeom prst="rect">
                      <a:avLst/>
                    </a:prstGeom>
                  </pic:spPr>
                </pic:pic>
              </a:graphicData>
            </a:graphic>
            <wp14:sizeRelH relativeFrom="page">
              <wp14:pctWidth>0</wp14:pctWidth>
            </wp14:sizeRelH>
            <wp14:sizeRelV relativeFrom="page">
              <wp14:pctHeight>0</wp14:pctHeight>
            </wp14:sizeRelV>
          </wp:anchor>
        </w:drawing>
      </w:r>
      <w:bookmarkEnd w:id="0"/>
    </w:p>
    <w:p w:rsidR="00B40B4F" w:rsidRDefault="00B40B4F" w:rsidP="00B40B4F">
      <w:pPr>
        <w:tabs>
          <w:tab w:val="left" w:pos="2880"/>
        </w:tabs>
        <w:spacing w:after="0" w:line="240" w:lineRule="auto"/>
        <w:textAlignment w:val="baseline"/>
        <w:rPr>
          <w:rFonts w:ascii="Century Gothic" w:eastAsia="Times New Roman" w:hAnsi="Century Gothic" w:cs="Tahoma"/>
          <w:sz w:val="24"/>
          <w:szCs w:val="24"/>
          <w:lang w:eastAsia="en-GB"/>
        </w:rPr>
      </w:pPr>
      <w:r>
        <w:rPr>
          <w:rFonts w:ascii="Century Gothic" w:eastAsia="Times New Roman" w:hAnsi="Century Gothic" w:cs="Tahoma"/>
          <w:sz w:val="24"/>
          <w:szCs w:val="24"/>
          <w:lang w:eastAsia="en-GB"/>
        </w:rPr>
        <w:tab/>
      </w:r>
    </w:p>
    <w:p w:rsidR="00B40B4F" w:rsidRDefault="00B40B4F" w:rsidP="006A4487">
      <w:pPr>
        <w:spacing w:after="0" w:line="240" w:lineRule="auto"/>
        <w:textAlignment w:val="baseline"/>
        <w:rPr>
          <w:rFonts w:ascii="Century Gothic" w:eastAsia="Times New Roman" w:hAnsi="Century Gothic" w:cs="Tahoma"/>
          <w:sz w:val="24"/>
          <w:szCs w:val="24"/>
          <w:lang w:eastAsia="en-GB"/>
        </w:rPr>
      </w:pPr>
    </w:p>
    <w:p w:rsidR="00B40B4F" w:rsidRDefault="00B40B4F" w:rsidP="006A4487">
      <w:pPr>
        <w:spacing w:after="0" w:line="240" w:lineRule="auto"/>
        <w:textAlignment w:val="baseline"/>
        <w:rPr>
          <w:rFonts w:ascii="Century Gothic" w:eastAsia="Times New Roman" w:hAnsi="Century Gothic" w:cs="Tahoma"/>
          <w:sz w:val="24"/>
          <w:szCs w:val="24"/>
          <w:lang w:eastAsia="en-GB"/>
        </w:rPr>
      </w:pPr>
    </w:p>
    <w:p w:rsidR="00B40B4F" w:rsidRDefault="00B40B4F" w:rsidP="006A4487">
      <w:pPr>
        <w:spacing w:after="0" w:line="240" w:lineRule="auto"/>
        <w:textAlignment w:val="baseline"/>
        <w:rPr>
          <w:rFonts w:ascii="Century Gothic" w:eastAsia="Times New Roman" w:hAnsi="Century Gothic" w:cs="Tahoma"/>
          <w:sz w:val="24"/>
          <w:szCs w:val="24"/>
          <w:lang w:eastAsia="en-GB"/>
        </w:rPr>
      </w:pPr>
    </w:p>
    <w:p w:rsidR="00FB6397" w:rsidRPr="005A3DD4" w:rsidRDefault="00FB6397" w:rsidP="006A4487">
      <w:pPr>
        <w:spacing w:after="0" w:line="240" w:lineRule="auto"/>
        <w:textAlignment w:val="baseline"/>
        <w:rPr>
          <w:rFonts w:ascii="Century Gothic" w:eastAsia="Times New Roman" w:hAnsi="Century Gothic" w:cs="Tahoma"/>
          <w:sz w:val="24"/>
          <w:szCs w:val="24"/>
          <w:lang w:eastAsia="en-GB"/>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Default="00B40B4F" w:rsidP="00B40B4F">
      <w:pPr>
        <w:rPr>
          <w:rFonts w:ascii="Century Gothic" w:hAnsi="Century Gothic"/>
          <w:sz w:val="24"/>
          <w:szCs w:val="24"/>
        </w:rPr>
      </w:pPr>
    </w:p>
    <w:p w:rsidR="00B40B4F" w:rsidRPr="00B40B4F" w:rsidRDefault="00DF0F09" w:rsidP="00B40B4F">
      <w:pPr>
        <w:rPr>
          <w:rFonts w:ascii="Century Gothic" w:hAnsi="Century Gothic"/>
          <w:sz w:val="24"/>
          <w:szCs w:val="24"/>
        </w:rPr>
      </w:pPr>
      <w:r>
        <w:rPr>
          <w:rFonts w:ascii="Century Gothic" w:hAnsi="Century Gothic"/>
          <w:sz w:val="24"/>
          <w:szCs w:val="24"/>
        </w:rPr>
        <w:t xml:space="preserve">Pupils </w:t>
      </w:r>
      <w:r w:rsidR="00C92D80">
        <w:rPr>
          <w:rFonts w:ascii="Century Gothic" w:hAnsi="Century Gothic"/>
          <w:sz w:val="24"/>
          <w:szCs w:val="24"/>
        </w:rPr>
        <w:t>will produce</w:t>
      </w:r>
      <w:r w:rsidRPr="00DF0F09">
        <w:rPr>
          <w:rFonts w:ascii="Century Gothic" w:hAnsi="Century Gothic"/>
          <w:sz w:val="24"/>
          <w:szCs w:val="24"/>
        </w:rPr>
        <w:t xml:space="preserve"> a range of genres focused on high-quality texts. The chosen texts and genres cover a wide range of themes, including cultural, social and physical diversity.  All fiction texts are explored through a central character, where the children put themselves in their position and focus on the highs and lows of story events and discuss the range of emotions from plot point to plot point</w:t>
      </w:r>
      <w:r w:rsidR="00B40B4F">
        <w:rPr>
          <w:rFonts w:ascii="Century Gothic" w:hAnsi="Century Gothic"/>
          <w:sz w:val="24"/>
          <w:szCs w:val="24"/>
        </w:rPr>
        <w:t>.</w:t>
      </w:r>
    </w:p>
    <w:p w:rsidR="00B40B4F" w:rsidRPr="0002603A" w:rsidRDefault="00B40B4F" w:rsidP="00B40B4F">
      <w:pPr>
        <w:rPr>
          <w:rFonts w:ascii="Century Gothic" w:eastAsia="Times New Roman" w:hAnsi="Century Gothic" w:cs="Calibri"/>
          <w:b/>
          <w:bCs/>
          <w:sz w:val="24"/>
          <w:szCs w:val="24"/>
          <w:u w:val="single"/>
          <w:lang w:eastAsia="en-GB"/>
        </w:rPr>
      </w:pPr>
      <w:r w:rsidRPr="0002603A">
        <w:rPr>
          <w:rFonts w:ascii="Century Gothic" w:eastAsia="Times New Roman" w:hAnsi="Century Gothic" w:cs="Calibri"/>
          <w:b/>
          <w:bCs/>
          <w:sz w:val="24"/>
          <w:szCs w:val="24"/>
          <w:u w:val="single"/>
          <w:lang w:eastAsia="en-GB"/>
        </w:rPr>
        <w:t>Impact</w:t>
      </w:r>
    </w:p>
    <w:p w:rsidR="00B40B4F" w:rsidRDefault="00B40B4F" w:rsidP="00B40B4F">
      <w:pPr>
        <w:spacing w:after="0" w:line="240" w:lineRule="auto"/>
        <w:textAlignment w:val="baseline"/>
        <w:rPr>
          <w:rFonts w:ascii="Century Gothic" w:eastAsia="Times New Roman" w:hAnsi="Century Gothic" w:cs="Tahoma"/>
          <w:sz w:val="24"/>
          <w:szCs w:val="24"/>
          <w:lang w:eastAsia="en-GB"/>
        </w:rPr>
      </w:pPr>
      <w:r w:rsidRPr="0002603A">
        <w:rPr>
          <w:rFonts w:ascii="Century Gothic" w:eastAsia="Times New Roman" w:hAnsi="Century Gothic" w:cs="Tahoma"/>
          <w:sz w:val="24"/>
          <w:szCs w:val="24"/>
          <w:lang w:eastAsia="en-GB"/>
        </w:rPr>
        <w:t>Having followed the Write Stuff approach to developing their writing skills children should be able to</w:t>
      </w:r>
      <w:r>
        <w:rPr>
          <w:rFonts w:ascii="Century Gothic" w:eastAsia="Times New Roman" w:hAnsi="Century Gothic" w:cs="Tahoma"/>
          <w:sz w:val="24"/>
          <w:szCs w:val="24"/>
          <w:lang w:eastAsia="en-GB"/>
        </w:rPr>
        <w:t>:</w:t>
      </w:r>
    </w:p>
    <w:p w:rsidR="00B40B4F" w:rsidRPr="0002603A" w:rsidRDefault="00B40B4F" w:rsidP="00B40B4F">
      <w:pPr>
        <w:spacing w:after="0" w:line="240" w:lineRule="auto"/>
        <w:textAlignment w:val="baseline"/>
        <w:rPr>
          <w:rFonts w:ascii="Century Gothic" w:eastAsia="Times New Roman" w:hAnsi="Century Gothic" w:cs="Tahoma"/>
          <w:sz w:val="24"/>
          <w:szCs w:val="24"/>
          <w:lang w:eastAsia="en-GB"/>
        </w:rPr>
      </w:pPr>
    </w:p>
    <w:p w:rsidR="00B40B4F" w:rsidRPr="0002603A" w:rsidRDefault="00B40B4F" w:rsidP="00B40B4F">
      <w:pPr>
        <w:numPr>
          <w:ilvl w:val="0"/>
          <w:numId w:val="7"/>
        </w:numPr>
        <w:spacing w:after="0" w:line="240" w:lineRule="auto"/>
        <w:ind w:left="750"/>
        <w:textAlignment w:val="baseline"/>
        <w:rPr>
          <w:rFonts w:ascii="Century Gothic" w:eastAsia="Times New Roman" w:hAnsi="Century Gothic" w:cs="Times New Roman"/>
          <w:sz w:val="24"/>
          <w:szCs w:val="24"/>
          <w:lang w:eastAsia="en-GB"/>
        </w:rPr>
      </w:pPr>
      <w:r>
        <w:rPr>
          <w:rFonts w:ascii="Century Gothic" w:eastAsia="Times New Roman" w:hAnsi="Century Gothic" w:cs="Times New Roman"/>
          <w:sz w:val="24"/>
          <w:szCs w:val="24"/>
          <w:lang w:eastAsia="en-GB"/>
        </w:rPr>
        <w:t>W</w:t>
      </w:r>
      <w:r w:rsidRPr="0002603A">
        <w:rPr>
          <w:rFonts w:ascii="Century Gothic" w:eastAsia="Times New Roman" w:hAnsi="Century Gothic" w:cs="Times New Roman"/>
          <w:sz w:val="24"/>
          <w:szCs w:val="24"/>
          <w:lang w:eastAsia="en-GB"/>
        </w:rPr>
        <w:t>rite for a range of purposes including diary entries, persuasive letters, stories, poems and recounts to name but a few.</w:t>
      </w:r>
    </w:p>
    <w:p w:rsidR="00B40B4F" w:rsidRPr="0002603A" w:rsidRDefault="00B40B4F" w:rsidP="00B40B4F">
      <w:pPr>
        <w:numPr>
          <w:ilvl w:val="0"/>
          <w:numId w:val="7"/>
        </w:numPr>
        <w:spacing w:after="0" w:line="240" w:lineRule="auto"/>
        <w:ind w:left="750"/>
        <w:textAlignment w:val="baseline"/>
        <w:rPr>
          <w:rFonts w:ascii="Century Gothic" w:eastAsia="Times New Roman" w:hAnsi="Century Gothic" w:cs="Times New Roman"/>
          <w:sz w:val="24"/>
          <w:szCs w:val="24"/>
          <w:lang w:eastAsia="en-GB"/>
        </w:rPr>
      </w:pPr>
      <w:r>
        <w:rPr>
          <w:rFonts w:ascii="Century Gothic" w:eastAsia="Times New Roman" w:hAnsi="Century Gothic" w:cs="Times New Roman"/>
          <w:sz w:val="24"/>
          <w:szCs w:val="24"/>
          <w:lang w:eastAsia="en-GB"/>
        </w:rPr>
        <w:t>U</w:t>
      </w:r>
      <w:r w:rsidRPr="0002603A">
        <w:rPr>
          <w:rFonts w:ascii="Century Gothic" w:eastAsia="Times New Roman" w:hAnsi="Century Gothic" w:cs="Times New Roman"/>
          <w:sz w:val="24"/>
          <w:szCs w:val="24"/>
          <w:lang w:eastAsia="en-GB"/>
        </w:rPr>
        <w:t>se their vast knowledge of vocabulary to excite, inform or entertain the reader.</w:t>
      </w:r>
    </w:p>
    <w:p w:rsidR="00B40B4F" w:rsidRPr="0002603A" w:rsidRDefault="00B40B4F" w:rsidP="00B40B4F">
      <w:pPr>
        <w:numPr>
          <w:ilvl w:val="0"/>
          <w:numId w:val="7"/>
        </w:numPr>
        <w:spacing w:after="0" w:line="240" w:lineRule="auto"/>
        <w:ind w:left="750"/>
        <w:textAlignment w:val="baseline"/>
        <w:rPr>
          <w:rFonts w:ascii="Century Gothic" w:eastAsia="Times New Roman" w:hAnsi="Century Gothic" w:cs="Times New Roman"/>
          <w:sz w:val="24"/>
          <w:szCs w:val="24"/>
          <w:lang w:eastAsia="en-GB"/>
        </w:rPr>
      </w:pPr>
      <w:r>
        <w:rPr>
          <w:rFonts w:ascii="Century Gothic" w:eastAsia="Times New Roman" w:hAnsi="Century Gothic" w:cs="Times New Roman"/>
          <w:sz w:val="24"/>
          <w:szCs w:val="24"/>
          <w:lang w:eastAsia="en-GB"/>
        </w:rPr>
        <w:t>U</w:t>
      </w:r>
      <w:r w:rsidRPr="0002603A">
        <w:rPr>
          <w:rFonts w:ascii="Century Gothic" w:eastAsia="Times New Roman" w:hAnsi="Century Gothic" w:cs="Times New Roman"/>
          <w:sz w:val="24"/>
          <w:szCs w:val="24"/>
          <w:lang w:eastAsia="en-GB"/>
        </w:rPr>
        <w:t>nderstand a range of punctuation and the effect it can have on the reader in both writing and reading.</w:t>
      </w:r>
    </w:p>
    <w:p w:rsidR="00B40B4F" w:rsidRPr="0002603A" w:rsidRDefault="00B40B4F" w:rsidP="00B40B4F">
      <w:pPr>
        <w:numPr>
          <w:ilvl w:val="0"/>
          <w:numId w:val="7"/>
        </w:numPr>
        <w:spacing w:after="0" w:line="240" w:lineRule="auto"/>
        <w:ind w:left="750"/>
        <w:textAlignment w:val="baseline"/>
        <w:rPr>
          <w:rFonts w:ascii="Century Gothic" w:eastAsia="Times New Roman" w:hAnsi="Century Gothic" w:cs="Times New Roman"/>
          <w:sz w:val="24"/>
          <w:szCs w:val="24"/>
          <w:lang w:eastAsia="en-GB"/>
        </w:rPr>
      </w:pPr>
      <w:r>
        <w:rPr>
          <w:rFonts w:ascii="Century Gothic" w:eastAsia="Times New Roman" w:hAnsi="Century Gothic" w:cs="Times New Roman"/>
          <w:sz w:val="24"/>
          <w:szCs w:val="24"/>
          <w:lang w:eastAsia="en-GB"/>
        </w:rPr>
        <w:t>U</w:t>
      </w:r>
      <w:r w:rsidRPr="0002603A">
        <w:rPr>
          <w:rFonts w:ascii="Century Gothic" w:eastAsia="Times New Roman" w:hAnsi="Century Gothic" w:cs="Times New Roman"/>
          <w:sz w:val="24"/>
          <w:szCs w:val="24"/>
          <w:lang w:eastAsia="en-GB"/>
        </w:rPr>
        <w:t>nderstand and be able to use a range of grammatical devices.</w:t>
      </w:r>
    </w:p>
    <w:p w:rsidR="00B40B4F" w:rsidRPr="0002603A" w:rsidRDefault="00B40B4F" w:rsidP="00B40B4F">
      <w:pPr>
        <w:numPr>
          <w:ilvl w:val="0"/>
          <w:numId w:val="7"/>
        </w:numPr>
        <w:spacing w:after="0" w:line="240" w:lineRule="auto"/>
        <w:ind w:left="750"/>
        <w:textAlignment w:val="baseline"/>
        <w:rPr>
          <w:rFonts w:ascii="Century Gothic" w:eastAsia="Times New Roman" w:hAnsi="Century Gothic" w:cs="Times New Roman"/>
          <w:sz w:val="24"/>
          <w:szCs w:val="24"/>
          <w:lang w:eastAsia="en-GB"/>
        </w:rPr>
      </w:pPr>
      <w:r>
        <w:rPr>
          <w:rFonts w:ascii="Century Gothic" w:eastAsia="Times New Roman" w:hAnsi="Century Gothic" w:cs="Times New Roman"/>
          <w:sz w:val="24"/>
          <w:szCs w:val="24"/>
          <w:lang w:eastAsia="en-GB"/>
        </w:rPr>
        <w:t>U</w:t>
      </w:r>
      <w:r w:rsidRPr="0002603A">
        <w:rPr>
          <w:rFonts w:ascii="Century Gothic" w:eastAsia="Times New Roman" w:hAnsi="Century Gothic" w:cs="Times New Roman"/>
          <w:sz w:val="24"/>
          <w:szCs w:val="24"/>
          <w:lang w:eastAsia="en-GB"/>
        </w:rPr>
        <w:t>nderstand the various sentence types that can be used to support different genres.</w:t>
      </w:r>
    </w:p>
    <w:p w:rsidR="00B40B4F" w:rsidRPr="0002603A" w:rsidRDefault="00B40B4F" w:rsidP="00B40B4F">
      <w:pPr>
        <w:numPr>
          <w:ilvl w:val="0"/>
          <w:numId w:val="7"/>
        </w:numPr>
        <w:spacing w:after="0" w:line="240" w:lineRule="auto"/>
        <w:ind w:left="750"/>
        <w:textAlignment w:val="baseline"/>
        <w:rPr>
          <w:rFonts w:ascii="Century Gothic" w:eastAsia="Times New Roman" w:hAnsi="Century Gothic" w:cs="Times New Roman"/>
          <w:sz w:val="24"/>
          <w:szCs w:val="24"/>
          <w:lang w:eastAsia="en-GB"/>
        </w:rPr>
      </w:pPr>
      <w:r>
        <w:rPr>
          <w:rFonts w:ascii="Century Gothic" w:eastAsia="Times New Roman" w:hAnsi="Century Gothic" w:cs="Times New Roman"/>
          <w:sz w:val="24"/>
          <w:szCs w:val="24"/>
          <w:lang w:eastAsia="en-GB"/>
        </w:rPr>
        <w:t>Spell with increasing accuracy by</w:t>
      </w:r>
      <w:r w:rsidRPr="0002603A">
        <w:rPr>
          <w:rFonts w:ascii="Century Gothic" w:eastAsia="Times New Roman" w:hAnsi="Century Gothic" w:cs="Times New Roman"/>
          <w:sz w:val="24"/>
          <w:szCs w:val="24"/>
          <w:lang w:eastAsia="en-GB"/>
        </w:rPr>
        <w:t xml:space="preserve"> using thei</w:t>
      </w:r>
      <w:r>
        <w:rPr>
          <w:rFonts w:ascii="Century Gothic" w:eastAsia="Times New Roman" w:hAnsi="Century Gothic" w:cs="Times New Roman"/>
          <w:sz w:val="24"/>
          <w:szCs w:val="24"/>
          <w:lang w:eastAsia="en-GB"/>
        </w:rPr>
        <w:t>r phonetic knowledge and s</w:t>
      </w:r>
      <w:r w:rsidRPr="0002603A">
        <w:rPr>
          <w:rFonts w:ascii="Century Gothic" w:eastAsia="Times New Roman" w:hAnsi="Century Gothic" w:cs="Times New Roman"/>
          <w:sz w:val="24"/>
          <w:szCs w:val="24"/>
          <w:lang w:eastAsia="en-GB"/>
        </w:rPr>
        <w:t>pelling rules.</w:t>
      </w:r>
    </w:p>
    <w:p w:rsidR="00B40B4F" w:rsidRPr="0002603A" w:rsidRDefault="00B40B4F" w:rsidP="00B40B4F">
      <w:pPr>
        <w:numPr>
          <w:ilvl w:val="0"/>
          <w:numId w:val="7"/>
        </w:numPr>
        <w:spacing w:after="0" w:line="240" w:lineRule="auto"/>
        <w:ind w:left="750"/>
        <w:textAlignment w:val="baseline"/>
        <w:rPr>
          <w:rFonts w:ascii="Century Gothic" w:eastAsia="Times New Roman" w:hAnsi="Century Gothic" w:cs="Times New Roman"/>
          <w:sz w:val="24"/>
          <w:szCs w:val="24"/>
          <w:lang w:eastAsia="en-GB"/>
        </w:rPr>
      </w:pPr>
      <w:r>
        <w:rPr>
          <w:rFonts w:ascii="Century Gothic" w:eastAsia="Times New Roman" w:hAnsi="Century Gothic" w:cs="Times New Roman"/>
          <w:sz w:val="24"/>
          <w:szCs w:val="24"/>
          <w:lang w:eastAsia="en-GB"/>
        </w:rPr>
        <w:t>T</w:t>
      </w:r>
      <w:r w:rsidRPr="0002603A">
        <w:rPr>
          <w:rFonts w:ascii="Century Gothic" w:eastAsia="Times New Roman" w:hAnsi="Century Gothic" w:cs="Times New Roman"/>
          <w:sz w:val="24"/>
          <w:szCs w:val="24"/>
          <w:lang w:eastAsia="en-GB"/>
        </w:rPr>
        <w:t>o speak clearly, fluently and coherently, to be able to listen attentively with understanding, pleasure and empathy and contribute to group discussions</w:t>
      </w:r>
      <w:r>
        <w:rPr>
          <w:rFonts w:ascii="Century Gothic" w:eastAsia="Times New Roman" w:hAnsi="Century Gothic" w:cs="Times New Roman"/>
          <w:sz w:val="24"/>
          <w:szCs w:val="24"/>
          <w:lang w:eastAsia="en-GB"/>
        </w:rPr>
        <w:t>.</w:t>
      </w:r>
    </w:p>
    <w:p w:rsidR="0071596F" w:rsidRPr="006A4487" w:rsidRDefault="0071596F" w:rsidP="0071596F">
      <w:pPr>
        <w:spacing w:after="0" w:line="240" w:lineRule="auto"/>
        <w:textAlignment w:val="baseline"/>
        <w:rPr>
          <w:rFonts w:ascii="Century Gothic" w:eastAsia="Times New Roman" w:hAnsi="Century Gothic" w:cs="Tahoma"/>
          <w:sz w:val="24"/>
          <w:szCs w:val="24"/>
          <w:lang w:eastAsia="en-GB"/>
        </w:rPr>
      </w:pPr>
    </w:p>
    <w:sectPr w:rsidR="0071596F" w:rsidRPr="006A448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340FCE"/>
    <w:multiLevelType w:val="multilevel"/>
    <w:tmpl w:val="21A07E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96D1E88"/>
    <w:multiLevelType w:val="hybridMultilevel"/>
    <w:tmpl w:val="412A33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3A2D8A"/>
    <w:multiLevelType w:val="hybridMultilevel"/>
    <w:tmpl w:val="57583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2D62E1"/>
    <w:multiLevelType w:val="hybridMultilevel"/>
    <w:tmpl w:val="489A9B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D5401A9"/>
    <w:multiLevelType w:val="multilevel"/>
    <w:tmpl w:val="98BCD8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F782E4D"/>
    <w:multiLevelType w:val="multilevel"/>
    <w:tmpl w:val="D756C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56F0126"/>
    <w:multiLevelType w:val="multilevel"/>
    <w:tmpl w:val="5FFA50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4"/>
  </w:num>
  <w:num w:numId="3">
    <w:abstractNumId w:val="0"/>
  </w:num>
  <w:num w:numId="4">
    <w:abstractNumId w:val="6"/>
  </w:num>
  <w:num w:numId="5">
    <w:abstractNumId w:val="1"/>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96F"/>
    <w:rsid w:val="003E3C01"/>
    <w:rsid w:val="005A3DD4"/>
    <w:rsid w:val="006A4487"/>
    <w:rsid w:val="0071596F"/>
    <w:rsid w:val="0082057F"/>
    <w:rsid w:val="00B40B4F"/>
    <w:rsid w:val="00C92D80"/>
    <w:rsid w:val="00CE0415"/>
    <w:rsid w:val="00DF0F09"/>
    <w:rsid w:val="00FB63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4AB0D6-3E5E-403A-9835-0744FF266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596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3C01"/>
    <w:pPr>
      <w:ind w:left="720"/>
      <w:contextualSpacing/>
    </w:pPr>
  </w:style>
  <w:style w:type="paragraph" w:styleId="NormalWeb">
    <w:name w:val="Normal (Web)"/>
    <w:basedOn w:val="Normal"/>
    <w:uiPriority w:val="99"/>
    <w:semiHidden/>
    <w:unhideWhenUsed/>
    <w:rsid w:val="003E3C0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3E3C0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4767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532</Words>
  <Characters>3036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Ludlow</dc:creator>
  <cp:keywords/>
  <dc:description/>
  <cp:lastModifiedBy>Samantha Cottrell</cp:lastModifiedBy>
  <cp:revision>2</cp:revision>
  <dcterms:created xsi:type="dcterms:W3CDTF">2023-11-15T11:46:00Z</dcterms:created>
  <dcterms:modified xsi:type="dcterms:W3CDTF">2023-11-15T11:46:00Z</dcterms:modified>
</cp:coreProperties>
</file>